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44" w:rsidRDefault="002011BD"/>
    <w:p w:rsidR="002011BD" w:rsidRPr="002011BD" w:rsidRDefault="002011BD" w:rsidP="002011B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2800350" cy="2562225"/>
            <wp:effectExtent l="19050" t="0" r="0" b="0"/>
            <wp:docPr id="1" name="Рисунок 1" descr="http://www.jatlas.ru/sites/default/files/JSP_5000.jpg?1321826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tlas.ru/sites/default/files/JSP_5000.jpg?13218260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1BD" w:rsidRPr="002011BD" w:rsidRDefault="002011BD" w:rsidP="002011B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011BD">
        <w:rPr>
          <w:rFonts w:ascii="Arial" w:eastAsia="Times New Roman" w:hAnsi="Arial" w:cs="Arial"/>
          <w:sz w:val="21"/>
          <w:szCs w:val="21"/>
          <w:lang w:eastAsia="ru-RU"/>
        </w:rPr>
        <w:t xml:space="preserve">JSP 5000 </w:t>
      </w:r>
    </w:p>
    <w:p w:rsidR="002011BD" w:rsidRPr="002011BD" w:rsidRDefault="002011BD" w:rsidP="002011B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011BD">
        <w:rPr>
          <w:rFonts w:ascii="Arial" w:eastAsia="Times New Roman" w:hAnsi="Arial" w:cs="Arial"/>
          <w:sz w:val="21"/>
          <w:szCs w:val="21"/>
          <w:lang w:eastAsia="ru-RU"/>
        </w:rPr>
        <w:t xml:space="preserve">Входное напряжение: </w:t>
      </w:r>
    </w:p>
    <w:p w:rsidR="002011BD" w:rsidRPr="002011BD" w:rsidRDefault="002011BD" w:rsidP="002011B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011BD">
        <w:rPr>
          <w:rFonts w:ascii="Arial" w:eastAsia="Times New Roman" w:hAnsi="Arial" w:cs="Arial"/>
          <w:sz w:val="21"/>
          <w:szCs w:val="21"/>
          <w:lang w:eastAsia="ru-RU"/>
        </w:rPr>
        <w:t xml:space="preserve">24/48VDC </w:t>
      </w:r>
    </w:p>
    <w:p w:rsidR="002011BD" w:rsidRPr="002011BD" w:rsidRDefault="002011BD" w:rsidP="002011B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011BD">
        <w:rPr>
          <w:rFonts w:ascii="Arial" w:eastAsia="Times New Roman" w:hAnsi="Arial" w:cs="Arial"/>
          <w:sz w:val="21"/>
          <w:szCs w:val="21"/>
          <w:lang w:eastAsia="ru-RU"/>
        </w:rPr>
        <w:t xml:space="preserve">Выходное напряжение: </w:t>
      </w:r>
    </w:p>
    <w:p w:rsidR="002011BD" w:rsidRPr="002011BD" w:rsidRDefault="002011BD" w:rsidP="002011B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011BD">
        <w:rPr>
          <w:rFonts w:ascii="Arial" w:eastAsia="Times New Roman" w:hAnsi="Arial" w:cs="Arial"/>
          <w:sz w:val="21"/>
          <w:szCs w:val="21"/>
          <w:lang w:eastAsia="ru-RU"/>
        </w:rPr>
        <w:t xml:space="preserve">230VAC </w:t>
      </w:r>
    </w:p>
    <w:p w:rsidR="002011BD" w:rsidRPr="002011BD" w:rsidRDefault="002011BD" w:rsidP="002011B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011BD">
        <w:rPr>
          <w:rFonts w:ascii="Arial" w:eastAsia="Times New Roman" w:hAnsi="Arial" w:cs="Arial"/>
          <w:sz w:val="21"/>
          <w:szCs w:val="21"/>
          <w:lang w:eastAsia="ru-RU"/>
        </w:rPr>
        <w:t xml:space="preserve">Выходная мощность (1 фаза): </w:t>
      </w:r>
    </w:p>
    <w:p w:rsidR="002011BD" w:rsidRPr="002011BD" w:rsidRDefault="002011BD" w:rsidP="002011B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011BD">
        <w:rPr>
          <w:rFonts w:ascii="Arial" w:eastAsia="Times New Roman" w:hAnsi="Arial" w:cs="Arial"/>
          <w:sz w:val="21"/>
          <w:szCs w:val="21"/>
          <w:lang w:eastAsia="ru-RU"/>
        </w:rPr>
        <w:t xml:space="preserve">500-4000ВА </w:t>
      </w:r>
    </w:p>
    <w:p w:rsidR="002011BD" w:rsidRPr="002011BD" w:rsidRDefault="002011BD" w:rsidP="002011B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011BD">
        <w:rPr>
          <w:rFonts w:ascii="Arial" w:eastAsia="Times New Roman" w:hAnsi="Arial" w:cs="Arial"/>
          <w:sz w:val="21"/>
          <w:szCs w:val="21"/>
          <w:lang w:eastAsia="ru-RU"/>
        </w:rPr>
        <w:t xml:space="preserve">Выходная мощность (3 фазы): </w:t>
      </w:r>
    </w:p>
    <w:p w:rsidR="002011BD" w:rsidRPr="002011BD" w:rsidRDefault="002011BD" w:rsidP="002011B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011BD">
        <w:rPr>
          <w:rFonts w:ascii="Arial" w:eastAsia="Times New Roman" w:hAnsi="Arial" w:cs="Arial"/>
          <w:sz w:val="21"/>
          <w:szCs w:val="21"/>
          <w:lang w:eastAsia="ru-RU"/>
        </w:rPr>
        <w:t xml:space="preserve">до 12 кВА </w:t>
      </w:r>
    </w:p>
    <w:p w:rsidR="002011BD" w:rsidRPr="002011BD" w:rsidRDefault="002011BD" w:rsidP="002011B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011BD">
        <w:rPr>
          <w:rFonts w:ascii="Arial" w:eastAsia="Times New Roman" w:hAnsi="Arial" w:cs="Arial"/>
          <w:sz w:val="21"/>
          <w:szCs w:val="21"/>
          <w:lang w:eastAsia="ru-RU"/>
        </w:rPr>
        <w:t xml:space="preserve">Срок гарантии: </w:t>
      </w:r>
    </w:p>
    <w:p w:rsidR="002011BD" w:rsidRPr="002011BD" w:rsidRDefault="002011BD" w:rsidP="002011B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011BD">
        <w:rPr>
          <w:rFonts w:ascii="Arial" w:eastAsia="Times New Roman" w:hAnsi="Arial" w:cs="Arial"/>
          <w:sz w:val="21"/>
          <w:szCs w:val="21"/>
          <w:lang w:eastAsia="ru-RU"/>
        </w:rPr>
        <w:t xml:space="preserve">12 месяцев </w:t>
      </w:r>
    </w:p>
    <w:p w:rsidR="002011BD" w:rsidRPr="002011BD" w:rsidRDefault="002011BD" w:rsidP="002011B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011BD">
        <w:rPr>
          <w:rFonts w:ascii="Arial" w:eastAsia="Times New Roman" w:hAnsi="Arial" w:cs="Arial"/>
          <w:sz w:val="21"/>
          <w:szCs w:val="21"/>
          <w:lang w:eastAsia="ru-RU"/>
        </w:rPr>
        <w:t xml:space="preserve">Цвет: </w:t>
      </w:r>
    </w:p>
    <w:p w:rsidR="002011BD" w:rsidRPr="002011BD" w:rsidRDefault="002011BD" w:rsidP="002011B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011BD">
        <w:rPr>
          <w:rFonts w:ascii="Arial" w:eastAsia="Times New Roman" w:hAnsi="Arial" w:cs="Arial"/>
          <w:sz w:val="21"/>
          <w:szCs w:val="21"/>
          <w:lang w:eastAsia="ru-RU"/>
        </w:rPr>
        <w:t xml:space="preserve">светло-серый </w:t>
      </w:r>
    </w:p>
    <w:p w:rsidR="002011BD" w:rsidRPr="002011BD" w:rsidRDefault="002011BD" w:rsidP="002011BD">
      <w:pPr>
        <w:pBdr>
          <w:bottom w:val="dotted" w:sz="6" w:space="4" w:color="CCCCCC"/>
        </w:pBdr>
        <w:spacing w:after="300" w:line="240" w:lineRule="auto"/>
        <w:outlineLvl w:val="1"/>
        <w:rPr>
          <w:rFonts w:ascii="Arial" w:eastAsia="Times New Roman" w:hAnsi="Arial" w:cs="Arial"/>
          <w:b/>
          <w:bCs/>
          <w:color w:val="2A88D8"/>
          <w:sz w:val="27"/>
          <w:szCs w:val="27"/>
          <w:lang w:eastAsia="ru-RU"/>
        </w:rPr>
      </w:pPr>
      <w:r w:rsidRPr="002011BD">
        <w:rPr>
          <w:rFonts w:ascii="Arial" w:eastAsia="Times New Roman" w:hAnsi="Arial" w:cs="Arial"/>
          <w:b/>
          <w:bCs/>
          <w:color w:val="2A88D8"/>
          <w:sz w:val="27"/>
          <w:szCs w:val="27"/>
          <w:lang w:eastAsia="ru-RU"/>
        </w:rPr>
        <w:t>Инверторы JSP 5000</w:t>
      </w:r>
    </w:p>
    <w:p w:rsidR="002011BD" w:rsidRPr="002011BD" w:rsidRDefault="002011BD" w:rsidP="002011B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011BD">
        <w:rPr>
          <w:rFonts w:ascii="Arial" w:eastAsia="Times New Roman" w:hAnsi="Arial" w:cs="Arial"/>
          <w:sz w:val="21"/>
          <w:szCs w:val="21"/>
          <w:lang w:eastAsia="ru-RU"/>
        </w:rPr>
        <w:t>Инверторы серии JSP 5000 идеально подходят для аварийного электроснабжения чувствительной нагрузки однофазным напряжением переменного тока от стационарных аккумуляторных батарей. Благодаря своей надежности и простоте в эксплуатации инверторы JSP 5000 получили широкое применения в промышленности.</w:t>
      </w:r>
    </w:p>
    <w:p w:rsidR="002011BD" w:rsidRPr="002011BD" w:rsidRDefault="002011BD" w:rsidP="002011B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011BD">
        <w:rPr>
          <w:rFonts w:ascii="Arial" w:eastAsia="Times New Roman" w:hAnsi="Arial" w:cs="Arial"/>
          <w:sz w:val="21"/>
          <w:szCs w:val="21"/>
          <w:lang w:eastAsia="ru-RU"/>
        </w:rPr>
        <w:t>Многообразие опций для мониторинга и внешних индикаторов позволяет пользователю постоянно получать данные о текущем состоянии системы. При соединении трех отдельных инверторов по схеме «звезда» возможно создание трехфазных систем. Кроме того, по желанию заказчика данные инверторы могут поставляться с электронным или электронно-механическим байпасом.</w:t>
      </w:r>
    </w:p>
    <w:p w:rsidR="002011BD" w:rsidRPr="002011BD" w:rsidRDefault="002011BD" w:rsidP="002011B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011BD">
        <w:rPr>
          <w:rFonts w:ascii="Arial" w:eastAsia="Times New Roman" w:hAnsi="Arial" w:cs="Arial"/>
          <w:sz w:val="21"/>
          <w:szCs w:val="21"/>
          <w:lang w:eastAsia="ru-RU"/>
        </w:rPr>
        <w:t>Серия инвертеров JSP 5000 включает в себя три вида моделей: открытая модель со степенью защиты IP00, модель в корпусе 19”, и модель, встраиваемая в распределительный щит.</w:t>
      </w:r>
    </w:p>
    <w:p w:rsidR="002011BD" w:rsidRPr="002011BD" w:rsidRDefault="002011BD" w:rsidP="002011BD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011BD">
        <w:rPr>
          <w:rFonts w:ascii="Arial" w:eastAsia="Times New Roman" w:hAnsi="Arial" w:cs="Arial"/>
          <w:sz w:val="21"/>
          <w:szCs w:val="21"/>
          <w:lang w:eastAsia="ru-RU"/>
        </w:rPr>
        <w:t xml:space="preserve">По индивидуальному заказу возможно изготовление специальных вариантов исполнения JSP 5000 для судостроительных, горнодобывающих, военных, железнодорожных и других предприятий. </w:t>
      </w:r>
    </w:p>
    <w:p w:rsidR="002011BD" w:rsidRPr="002011BD" w:rsidRDefault="002011BD" w:rsidP="002011BD">
      <w:pPr>
        <w:pBdr>
          <w:bottom w:val="dotted" w:sz="6" w:space="4" w:color="CCCCCC"/>
        </w:pBdr>
        <w:spacing w:after="300" w:line="240" w:lineRule="auto"/>
        <w:outlineLvl w:val="1"/>
        <w:rPr>
          <w:rFonts w:ascii="Arial" w:eastAsia="Times New Roman" w:hAnsi="Arial" w:cs="Arial"/>
          <w:b/>
          <w:bCs/>
          <w:color w:val="2A88D8"/>
          <w:sz w:val="27"/>
          <w:szCs w:val="27"/>
          <w:lang w:eastAsia="ru-RU"/>
        </w:rPr>
      </w:pPr>
      <w:r w:rsidRPr="002011BD">
        <w:rPr>
          <w:rFonts w:ascii="Arial" w:eastAsia="Times New Roman" w:hAnsi="Arial" w:cs="Arial"/>
          <w:b/>
          <w:bCs/>
          <w:color w:val="2A88D8"/>
          <w:sz w:val="27"/>
          <w:szCs w:val="27"/>
          <w:lang w:eastAsia="ru-RU"/>
        </w:rPr>
        <w:t>Основные параметры</w:t>
      </w:r>
    </w:p>
    <w:p w:rsidR="002011BD" w:rsidRPr="002011BD" w:rsidRDefault="002011BD" w:rsidP="002011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011BD">
        <w:rPr>
          <w:rFonts w:ascii="Arial" w:eastAsia="Times New Roman" w:hAnsi="Arial" w:cs="Arial"/>
          <w:sz w:val="21"/>
          <w:szCs w:val="21"/>
          <w:lang w:eastAsia="ru-RU"/>
        </w:rPr>
        <w:t>Входное напряжение: 24 / 48 В постоянного тока.</w:t>
      </w:r>
    </w:p>
    <w:p w:rsidR="002011BD" w:rsidRPr="002011BD" w:rsidRDefault="002011BD" w:rsidP="002011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011BD">
        <w:rPr>
          <w:rFonts w:ascii="Arial" w:eastAsia="Times New Roman" w:hAnsi="Arial" w:cs="Arial"/>
          <w:sz w:val="21"/>
          <w:szCs w:val="21"/>
          <w:lang w:eastAsia="ru-RU"/>
        </w:rPr>
        <w:t>Выходное напряжение: переменное однофазное.</w:t>
      </w:r>
    </w:p>
    <w:p w:rsidR="002011BD" w:rsidRPr="002011BD" w:rsidRDefault="002011BD" w:rsidP="002011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011BD">
        <w:rPr>
          <w:rFonts w:ascii="Arial" w:eastAsia="Times New Roman" w:hAnsi="Arial" w:cs="Arial"/>
          <w:sz w:val="21"/>
          <w:szCs w:val="21"/>
          <w:lang w:eastAsia="ru-RU"/>
        </w:rPr>
        <w:t>Выходная частота: 50/60 Гц или 400 Гц. Другие значения - по индивидуальному заказу.</w:t>
      </w:r>
    </w:p>
    <w:p w:rsidR="002011BD" w:rsidRPr="002011BD" w:rsidRDefault="002011BD" w:rsidP="002011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011BD">
        <w:rPr>
          <w:rFonts w:ascii="Arial" w:eastAsia="Times New Roman" w:hAnsi="Arial" w:cs="Arial"/>
          <w:sz w:val="21"/>
          <w:szCs w:val="21"/>
          <w:lang w:eastAsia="ru-RU"/>
        </w:rPr>
        <w:t>Выходная мощность: 500-3000 ВА (при 24VDC), 500-4000 ВА (при 48VDC).</w:t>
      </w:r>
    </w:p>
    <w:p w:rsidR="002011BD" w:rsidRPr="002011BD" w:rsidRDefault="002011BD" w:rsidP="002011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011BD">
        <w:rPr>
          <w:rFonts w:ascii="Arial" w:eastAsia="Times New Roman" w:hAnsi="Arial" w:cs="Arial"/>
          <w:sz w:val="21"/>
          <w:szCs w:val="21"/>
          <w:lang w:eastAsia="ru-RU"/>
        </w:rPr>
        <w:t>Степень защиты: IP20 - стандартно. Другие значения – по индивидуальному заказу.</w:t>
      </w:r>
    </w:p>
    <w:p w:rsidR="002011BD" w:rsidRDefault="002011BD"/>
    <w:sectPr w:rsidR="002011BD" w:rsidSect="002011B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E4601"/>
    <w:multiLevelType w:val="multilevel"/>
    <w:tmpl w:val="9C16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11BD"/>
    <w:rsid w:val="000E153D"/>
    <w:rsid w:val="001A044A"/>
    <w:rsid w:val="002011BD"/>
    <w:rsid w:val="00A6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4A"/>
  </w:style>
  <w:style w:type="paragraph" w:styleId="2">
    <w:name w:val="heading 2"/>
    <w:basedOn w:val="a"/>
    <w:link w:val="20"/>
    <w:uiPriority w:val="9"/>
    <w:qFormat/>
    <w:rsid w:val="002011BD"/>
    <w:pPr>
      <w:pBdr>
        <w:bottom w:val="dotted" w:sz="6" w:space="4" w:color="CCCCCC"/>
      </w:pBdr>
      <w:spacing w:after="300" w:line="240" w:lineRule="auto"/>
      <w:outlineLvl w:val="1"/>
    </w:pPr>
    <w:rPr>
      <w:rFonts w:ascii="Arial" w:eastAsia="Times New Roman" w:hAnsi="Arial" w:cs="Arial"/>
      <w:b/>
      <w:bCs/>
      <w:color w:val="2A88D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11BD"/>
    <w:rPr>
      <w:rFonts w:ascii="Arial" w:eastAsia="Times New Roman" w:hAnsi="Arial" w:cs="Arial"/>
      <w:b/>
      <w:bCs/>
      <w:color w:val="2A88D8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0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0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4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19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24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1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836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9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740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9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06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95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1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8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87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1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01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39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>Grizli777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2012-07-21T16:19:00Z</dcterms:created>
  <dcterms:modified xsi:type="dcterms:W3CDTF">2012-07-21T16:20:00Z</dcterms:modified>
</cp:coreProperties>
</file>